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0A6386BE" w:rsidR="00DF3AB3" w:rsidRPr="00B20126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B20126">
        <w:rPr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B2012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B20126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B2012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B2012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B20126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B20126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B20126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B20126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B20126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B20126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B20126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B20126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48D59A1C" w:rsidR="00DF3AB3" w:rsidRPr="00B20126" w:rsidRDefault="007F54BF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17.10.2023</w:t>
      </w:r>
      <w:r w:rsidR="0038071C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1093-ПГ</w:t>
      </w:r>
    </w:p>
    <w:p w14:paraId="7CCBA895" w14:textId="77777777" w:rsidR="00DF3AB3" w:rsidRPr="00B2012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32"/>
        </w:rPr>
      </w:pPr>
      <w:r w:rsidRPr="00B20126">
        <w:rPr>
          <w:rFonts w:ascii="Times New Roman" w:hAnsi="Times New Roman" w:cs="Times New Roman"/>
          <w:color w:val="000000" w:themeColor="text1"/>
          <w:w w:val="115"/>
          <w:sz w:val="28"/>
          <w:szCs w:val="32"/>
        </w:rPr>
        <w:t>г. Котельники</w:t>
      </w:r>
    </w:p>
    <w:p w14:paraId="2C0F597C" w14:textId="77777777" w:rsidR="00AA009D" w:rsidRPr="00B2012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</w:pPr>
    </w:p>
    <w:p w14:paraId="63E8BF8A" w14:textId="77777777" w:rsidR="00AA009D" w:rsidRPr="00B2012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w w:val="115"/>
          <w:sz w:val="28"/>
          <w:szCs w:val="28"/>
        </w:rPr>
      </w:pPr>
    </w:p>
    <w:p w14:paraId="2F8D9870" w14:textId="55A28C7D" w:rsidR="003E5EE5" w:rsidRPr="00B20126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0"/>
      <w:r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4E828D35" w14:textId="77777777" w:rsidR="00E213FE" w:rsidRPr="00B20126" w:rsidRDefault="00E213FE" w:rsidP="003E5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55D79" w14:textId="0170018D" w:rsidR="00595840" w:rsidRPr="00B20126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0EE4F2A5" w:rsidR="00046748" w:rsidRPr="00B20126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(с изменениями, внесенными постановлени</w:t>
      </w:r>
      <w:r w:rsidR="00EC633E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8071C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EC633E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8071C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 городского округа Котельники Московской области от 22.02.2023 № 179-ПГ</w:t>
      </w:r>
      <w:r w:rsidR="00EC633E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28.02.2023 № 192-ПГ</w:t>
      </w:r>
      <w:r w:rsidR="00F95CC0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31.05.2023 № 547-ПГ, от 29.06.2023 № 648-ПГ</w:t>
      </w:r>
      <w:r w:rsidR="00D34E69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04.09.2023 № 910-ПГ</w:t>
      </w:r>
      <w:r w:rsidR="0038071C"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20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7D0CA86F" w14:textId="733EF105" w:rsidR="00B8774C" w:rsidRPr="00B20126" w:rsidRDefault="00B8774C" w:rsidP="00B8774C">
      <w:pPr>
        <w:pStyle w:val="ConsPlusTitle"/>
        <w:jc w:val="both"/>
        <w:outlineLvl w:val="0"/>
        <w:rPr>
          <w:b w:val="0"/>
          <w:color w:val="000000" w:themeColor="text1"/>
          <w:sz w:val="28"/>
        </w:rPr>
      </w:pPr>
      <w:r w:rsidRPr="00B20126">
        <w:rPr>
          <w:b w:val="0"/>
          <w:bCs w:val="0"/>
          <w:color w:val="000000" w:themeColor="text1"/>
          <w:sz w:val="28"/>
        </w:rPr>
        <w:t xml:space="preserve">         1.</w:t>
      </w:r>
      <w:r w:rsidRPr="00B20126">
        <w:rPr>
          <w:b w:val="0"/>
          <w:color w:val="000000" w:themeColor="text1"/>
          <w:sz w:val="28"/>
        </w:rPr>
        <w:t xml:space="preserve">1. Пункт 1 «Паспорт муниципальной программы «Развитие                                                  и функционирование дорожно-транспортного комплекса» </w:t>
      </w:r>
      <w:r w:rsidRPr="00B20126">
        <w:rPr>
          <w:b w:val="0"/>
          <w:color w:val="000000" w:themeColor="text1"/>
          <w:sz w:val="28"/>
          <w:szCs w:val="28"/>
        </w:rPr>
        <w:t xml:space="preserve">изложить </w:t>
      </w:r>
      <w:r w:rsidRPr="00B20126">
        <w:rPr>
          <w:b w:val="0"/>
          <w:color w:val="000000" w:themeColor="text1"/>
          <w:sz w:val="28"/>
          <w:szCs w:val="28"/>
        </w:rPr>
        <w:br/>
      </w:r>
      <w:r w:rsidRPr="00B20126">
        <w:rPr>
          <w:b w:val="0"/>
          <w:color w:val="000000" w:themeColor="text1"/>
          <w:sz w:val="28"/>
          <w:szCs w:val="28"/>
        </w:rPr>
        <w:lastRenderedPageBreak/>
        <w:t>в новой редакции (приложение 1).</w:t>
      </w:r>
    </w:p>
    <w:p w14:paraId="0EA84F67" w14:textId="003D5759" w:rsidR="00983EA9" w:rsidRPr="00B20126" w:rsidRDefault="00B8774C" w:rsidP="00B8774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1.2.  </w:t>
      </w:r>
      <w:r w:rsidR="00983EA9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</w:t>
      </w:r>
      <w:r w:rsidR="00983EA9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новой редакции (приложение </w:t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3EA9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C4C95AC" w14:textId="3F2F8BA6" w:rsidR="00D34E69" w:rsidRPr="00B20126" w:rsidRDefault="00D34E69" w:rsidP="00A92F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Добавить Пункт 8 </w:t>
      </w:r>
      <w:r w:rsidR="00A92F8B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«Адресный перечень объектов  строительства (реконструкции) автомобильных дорог общего пользования местного значения Городского округа Котельники Московской области, финансирование которых предусмотрено мероприятием 04.01 «Капитальный ремонт и ремонт автомобильных дорог общего пользования местного значения», Подпрограммы 2 «Дороги Подмосковья»» (приложение 3).</w:t>
      </w:r>
    </w:p>
    <w:p w14:paraId="48E82F94" w14:textId="77777777" w:rsidR="00983EA9" w:rsidRPr="00B20126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2012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B20126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B20126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2012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B2012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первого </w:t>
      </w:r>
      <w:r w:rsidRPr="00B2012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B20126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Полевщикова С.П.</w:t>
      </w:r>
    </w:p>
    <w:p w14:paraId="367C09F7" w14:textId="77777777" w:rsidR="0025596E" w:rsidRPr="00B20126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14:paraId="4F9706EC" w14:textId="77777777" w:rsidR="0025596E" w:rsidRPr="00B2012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FF15C6E" w14:textId="77777777" w:rsidR="0025596E" w:rsidRPr="00B2012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73D9DB" w14:textId="77777777" w:rsidR="0025596E" w:rsidRPr="00B20126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/>
          <w:color w:val="000000" w:themeColor="text1"/>
          <w:sz w:val="28"/>
          <w:szCs w:val="28"/>
        </w:rPr>
        <w:t>Глава городского округа</w:t>
      </w:r>
    </w:p>
    <w:p w14:paraId="177D9385" w14:textId="3955B5F5" w:rsidR="00595840" w:rsidRPr="00B20126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/>
          <w:color w:val="000000" w:themeColor="text1"/>
          <w:sz w:val="28"/>
          <w:szCs w:val="28"/>
        </w:rPr>
        <w:t>Котельники Московской области</w:t>
      </w:r>
      <w:r w:rsidRPr="00B2012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012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012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012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76F5" w:rsidRPr="00B2012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92F8B" w:rsidRPr="00B2012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676F5" w:rsidRPr="00B20126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3E5EE5" w:rsidRPr="00B2012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20126">
        <w:rPr>
          <w:rFonts w:ascii="Times New Roman" w:hAnsi="Times New Roman"/>
          <w:color w:val="000000" w:themeColor="text1"/>
          <w:sz w:val="28"/>
          <w:szCs w:val="28"/>
        </w:rPr>
        <w:t>С.А. Жигалк</w:t>
      </w:r>
      <w:r w:rsidR="00F676F5" w:rsidRPr="00B20126">
        <w:rPr>
          <w:rFonts w:ascii="Times New Roman" w:hAnsi="Times New Roman"/>
          <w:color w:val="000000" w:themeColor="text1"/>
          <w:sz w:val="28"/>
          <w:szCs w:val="28"/>
        </w:rPr>
        <w:t>ин</w:t>
      </w:r>
    </w:p>
    <w:p w14:paraId="66C0893F" w14:textId="43822754" w:rsidR="00BC2931" w:rsidRPr="007F54BF" w:rsidRDefault="008B069F" w:rsidP="007F54BF">
      <w:pPr>
        <w:rPr>
          <w:color w:val="000000" w:themeColor="text1"/>
          <w:sz w:val="28"/>
          <w:szCs w:val="28"/>
        </w:rPr>
        <w:sectPr w:rsidR="00BC2931" w:rsidRPr="007F54BF" w:rsidSect="00AE09BD">
          <w:headerReference w:type="even" r:id="rId9"/>
          <w:headerReference w:type="default" r:id="rId10"/>
          <w:footnotePr>
            <w:numStart w:val="2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  <w:r w:rsidRPr="00B20126">
        <w:rPr>
          <w:color w:val="000000" w:themeColor="text1"/>
          <w:sz w:val="28"/>
          <w:szCs w:val="28"/>
        </w:rPr>
        <w:br w:type="page"/>
      </w:r>
    </w:p>
    <w:p w14:paraId="6F7B7CD7" w14:textId="77777777" w:rsidR="002535FA" w:rsidRPr="00B20126" w:rsidRDefault="002535FA" w:rsidP="002535FA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6F713F83" w14:textId="77777777" w:rsidR="002535FA" w:rsidRPr="00B20126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669E64B9" w14:textId="77777777" w:rsidR="002535FA" w:rsidRPr="00B20126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658AE8D8" w14:textId="0E0B9B07" w:rsidR="002535FA" w:rsidRPr="00B20126" w:rsidRDefault="002535FA" w:rsidP="002535FA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="007F54BF">
        <w:rPr>
          <w:rFonts w:ascii="Times New Roman" w:hAnsi="Times New Roman" w:cs="Times New Roman"/>
          <w:color w:val="000000" w:themeColor="text1"/>
          <w:sz w:val="28"/>
          <w:szCs w:val="28"/>
        </w:rPr>
        <w:t>17.10.2023</w:t>
      </w:r>
      <w:r w:rsidR="00D34E69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D34E69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4BF">
        <w:rPr>
          <w:rFonts w:ascii="Times New Roman" w:hAnsi="Times New Roman" w:cs="Times New Roman"/>
          <w:color w:val="000000" w:themeColor="text1"/>
          <w:sz w:val="28"/>
          <w:szCs w:val="28"/>
        </w:rPr>
        <w:t>1093-ПГ</w:t>
      </w:r>
    </w:p>
    <w:p w14:paraId="1D1385EE" w14:textId="77777777" w:rsidR="002535FA" w:rsidRPr="00B20126" w:rsidRDefault="002535FA" w:rsidP="002535FA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5BEAD" w14:textId="77777777" w:rsidR="002535FA" w:rsidRPr="00B20126" w:rsidRDefault="002535FA" w:rsidP="002535FA">
      <w:pPr>
        <w:pStyle w:val="ConsPlusTitle"/>
        <w:numPr>
          <w:ilvl w:val="0"/>
          <w:numId w:val="31"/>
        </w:numPr>
        <w:jc w:val="center"/>
        <w:outlineLvl w:val="0"/>
        <w:rPr>
          <w:color w:val="000000" w:themeColor="text1"/>
          <w:sz w:val="28"/>
        </w:rPr>
      </w:pPr>
      <w:r w:rsidRPr="00B20126">
        <w:rPr>
          <w:color w:val="000000" w:themeColor="text1"/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2470A3B4" w14:textId="77777777" w:rsidR="002535FA" w:rsidRPr="00B20126" w:rsidRDefault="002535FA" w:rsidP="002535FA">
      <w:pPr>
        <w:pStyle w:val="ConsPlusTitle"/>
        <w:ind w:left="720"/>
        <w:outlineLvl w:val="0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92"/>
        <w:gridCol w:w="2026"/>
        <w:gridCol w:w="1756"/>
        <w:gridCol w:w="1753"/>
        <w:gridCol w:w="1756"/>
        <w:gridCol w:w="1621"/>
        <w:gridCol w:w="1481"/>
      </w:tblGrid>
      <w:tr w:rsidR="00B20126" w:rsidRPr="00B20126" w14:paraId="154B5C21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45B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F0DE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B20126" w:rsidRPr="00B20126" w14:paraId="7B3F70F1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B8C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BE1F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20126" w:rsidRPr="00B20126" w14:paraId="53A7BE6F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AE8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BC6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B20126" w:rsidRPr="00B20126" w14:paraId="3026AD22" w14:textId="77777777" w:rsidTr="00B20126">
        <w:trPr>
          <w:trHeight w:val="229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A8E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4873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6181159A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B20126" w:rsidRPr="00B20126" w14:paraId="39E0EFA6" w14:textId="77777777" w:rsidTr="00B20126">
        <w:trPr>
          <w:trHeight w:val="228"/>
        </w:trPr>
        <w:tc>
          <w:tcPr>
            <w:tcW w:w="15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CCB250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936A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B20126" w:rsidRPr="00B20126" w14:paraId="45DB486E" w14:textId="77777777" w:rsidTr="00B20126">
        <w:trPr>
          <w:trHeight w:val="228"/>
        </w:trPr>
        <w:tc>
          <w:tcPr>
            <w:tcW w:w="1532" w:type="pct"/>
            <w:vMerge/>
            <w:tcBorders>
              <w:right w:val="single" w:sz="4" w:space="0" w:color="auto"/>
            </w:tcBorders>
          </w:tcPr>
          <w:p w14:paraId="0556783E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F9A32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B20126" w:rsidRPr="00B20126" w14:paraId="3D1F4D4D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8767CC1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CB4F5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D6E15C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9075C4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02B6E5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F4F19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FA5F1A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B20126" w:rsidRPr="00B20126" w14:paraId="1E5A009E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4E5492D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B1F" w14:textId="4D8330D9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019,00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9CD5" w14:textId="6F52F345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2978E0" w:rsidRPr="00B20126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B20126">
              <w:rPr>
                <w:rFonts w:ascii="Times New Roman" w:eastAsia="Calibri" w:hAnsi="Times New Roman" w:cs="Times New Roman"/>
                <w:color w:val="000000" w:themeColor="text1"/>
              </w:rPr>
              <w:t>276,00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768A" w14:textId="6502397F" w:rsidR="002535FA" w:rsidRPr="00B20126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812,00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59D6" w14:textId="513D3139" w:rsidR="002535FA" w:rsidRPr="00B20126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814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016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20126" w:rsidRPr="00B20126" w14:paraId="5F69CF7D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DD6745A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16D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879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46F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154B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B88A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4E4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0126" w:rsidRPr="00B20126" w14:paraId="32E7C68C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949E53E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EE0" w14:textId="7546155B" w:rsidR="002535FA" w:rsidRPr="00B20126" w:rsidRDefault="002A4812" w:rsidP="00D9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3545AB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54B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A614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5117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AE2" w14:textId="64A00E88" w:rsidR="002535FA" w:rsidRPr="00B20126" w:rsidRDefault="003545AB" w:rsidP="00D9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54B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  <w:r w:rsidR="00D66FA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535FA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5117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331" w14:textId="2164B0FA" w:rsidR="002535FA" w:rsidRPr="00B20126" w:rsidRDefault="002535FA" w:rsidP="00515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8A3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23 310,19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D40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9CB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</w:tr>
      <w:tr w:rsidR="00B20126" w:rsidRPr="00B20126" w14:paraId="078ECF77" w14:textId="77777777" w:rsidTr="00B20126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0B8AC60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853D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4F00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023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016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0FE0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BCB8" w14:textId="77777777" w:rsidR="002535FA" w:rsidRPr="00B20126" w:rsidRDefault="002535FA" w:rsidP="009C0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1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20126" w:rsidRPr="00B20126" w14:paraId="4B5548F4" w14:textId="77777777" w:rsidTr="00B20126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B9BBEF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00A" w14:textId="4F963E8D" w:rsidR="002535FA" w:rsidRPr="00B20126" w:rsidRDefault="002535FA" w:rsidP="00D9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45AB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F54B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A614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5117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CA9" w14:textId="30051ABE" w:rsidR="002535FA" w:rsidRPr="00B20126" w:rsidRDefault="00D0053C" w:rsidP="00D9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 </w:t>
            </w:r>
            <w:r w:rsidR="007F54B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A614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5117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3EBE" w14:textId="2EE6399E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15A3C"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912,19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694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37 241,19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070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D21" w14:textId="77777777" w:rsidR="002535FA" w:rsidRPr="00B20126" w:rsidRDefault="002535FA" w:rsidP="009C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012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19 429,19</w:t>
            </w:r>
          </w:p>
        </w:tc>
      </w:tr>
    </w:tbl>
    <w:p w14:paraId="43E53D6F" w14:textId="77777777" w:rsidR="00330BD4" w:rsidRPr="00B20126" w:rsidRDefault="00330BD4" w:rsidP="00F96D76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4F314ED4" w14:textId="77777777" w:rsidR="00BC2931" w:rsidRPr="00B20126" w:rsidRDefault="00BC2931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2381E4AA" w14:textId="77777777" w:rsidR="00B8774C" w:rsidRPr="00B20126" w:rsidRDefault="00B8774C" w:rsidP="002535FA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6BE5F4A3" w14:textId="45754850" w:rsidR="00CE55F6" w:rsidRPr="00B20126" w:rsidRDefault="00CE55F6" w:rsidP="00DE5B02">
      <w:pPr>
        <w:tabs>
          <w:tab w:val="left" w:pos="8880"/>
        </w:tabs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2535FA"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6FE6F8C3" w14:textId="77777777" w:rsidR="00CE55F6" w:rsidRPr="00B20126" w:rsidRDefault="00CE55F6" w:rsidP="00DE5B02">
      <w:pPr>
        <w:widowControl w:val="0"/>
        <w:spacing w:after="0" w:line="240" w:lineRule="auto"/>
        <w:ind w:left="9912" w:hanging="4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0AE2523F" w14:textId="77777777" w:rsidR="00CE55F6" w:rsidRPr="00B20126" w:rsidRDefault="00CE55F6" w:rsidP="00DE5B02">
      <w:pPr>
        <w:widowControl w:val="0"/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2CE9DCED" w14:textId="7BBF112A" w:rsidR="00321B14" w:rsidRPr="00B20126" w:rsidRDefault="00DE5B02" w:rsidP="00D34E69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</w:t>
      </w:r>
      <w:proofErr w:type="gramStart"/>
      <w:r w:rsidR="007F54BF">
        <w:rPr>
          <w:rFonts w:ascii="Times New Roman" w:hAnsi="Times New Roman" w:cs="Times New Roman"/>
          <w:color w:val="000000" w:themeColor="text1"/>
          <w:sz w:val="28"/>
          <w:szCs w:val="28"/>
        </w:rPr>
        <w:t>17.10.2023  №</w:t>
      </w:r>
      <w:proofErr w:type="gramEnd"/>
      <w:r w:rsidR="007F5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1093-ПГ</w:t>
      </w:r>
    </w:p>
    <w:p w14:paraId="190B91D2" w14:textId="77777777" w:rsidR="00CE55F6" w:rsidRPr="00B20126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14:paraId="6F3341ED" w14:textId="4C209547" w:rsidR="00B44483" w:rsidRPr="00B20126" w:rsidRDefault="00E25EDF" w:rsidP="00F25C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1" w:name="_Hlk128733611"/>
      <w:r w:rsidRPr="00B2012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6) </w:t>
      </w:r>
      <w:r w:rsidR="00B44483" w:rsidRPr="00B2012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Перечень мероприятий муниципальной программы «Развитие и функционирование дорожно-транспортного комплекса»</w:t>
      </w:r>
    </w:p>
    <w:tbl>
      <w:tblPr>
        <w:tblW w:w="5240" w:type="pct"/>
        <w:tblInd w:w="-719" w:type="dxa"/>
        <w:tblLook w:val="04A0" w:firstRow="1" w:lastRow="0" w:firstColumn="1" w:lastColumn="0" w:noHBand="0" w:noVBand="1"/>
      </w:tblPr>
      <w:tblGrid>
        <w:gridCol w:w="771"/>
        <w:gridCol w:w="2199"/>
        <w:gridCol w:w="1324"/>
        <w:gridCol w:w="1641"/>
        <w:gridCol w:w="1280"/>
        <w:gridCol w:w="851"/>
        <w:gridCol w:w="508"/>
        <w:gridCol w:w="516"/>
        <w:gridCol w:w="516"/>
        <w:gridCol w:w="621"/>
        <w:gridCol w:w="1017"/>
        <w:gridCol w:w="1017"/>
        <w:gridCol w:w="866"/>
        <w:gridCol w:w="923"/>
        <w:gridCol w:w="1644"/>
      </w:tblGrid>
      <w:tr w:rsidR="00B20126" w:rsidRPr="00B20126" w14:paraId="16D53AA3" w14:textId="77777777" w:rsidTr="00DE5B02">
        <w:trPr>
          <w:trHeight w:val="1725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1"/>
          <w:p w14:paraId="5C820FA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EC0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подпрограммы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C67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DCF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51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217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6F94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CE8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0126" w:rsidRPr="00B20126" w14:paraId="626CA480" w14:textId="77777777" w:rsidTr="00DE5B02">
        <w:trPr>
          <w:trHeight w:val="31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74E4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2526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F3E9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1CBA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F7FF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E0C7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0048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485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272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BC7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B96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E007130" w14:textId="77777777" w:rsidTr="00DE5B02">
        <w:trPr>
          <w:trHeight w:val="315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9FC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C15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8F2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AAA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0A5D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75AF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A632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C89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166B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EE2E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C95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B20126" w:rsidRPr="00B20126" w14:paraId="6D651AEA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3231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B20126" w:rsidRPr="00B20126" w14:paraId="7F3C449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77BF" w14:textId="77777777" w:rsidR="00734EC4" w:rsidRPr="00B20126" w:rsidRDefault="00734EC4" w:rsidP="0073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B43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E6B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2E0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0B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6C80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66B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C1E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DC2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0CE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C4F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61EF9B53" w14:textId="77777777" w:rsidTr="00DE5B02">
        <w:trPr>
          <w:trHeight w:val="35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18DB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7367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826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FB0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77C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4587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CB4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9F2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B45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4BE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9708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E9BEE59" w14:textId="77777777" w:rsidTr="00DE5B02">
        <w:trPr>
          <w:trHeight w:val="14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6B1A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CF6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6485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BB4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307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21C6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4BF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37D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098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F14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F5F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E0F85A0" w14:textId="77777777" w:rsidTr="00DE5B02">
        <w:trPr>
          <w:trHeight w:val="88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3B6C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8DB0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7351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B13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2AA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488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BF1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5B0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1A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7C6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E188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BD0AFAA" w14:textId="77777777" w:rsidTr="00DE5B02">
        <w:trPr>
          <w:trHeight w:val="40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26C4" w14:textId="236ABF2A" w:rsidR="00734EC4" w:rsidRPr="00B20126" w:rsidRDefault="00734EC4" w:rsidP="00734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7CC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02.01. </w:t>
            </w:r>
          </w:p>
          <w:p w14:paraId="64E2A09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  <w:p w14:paraId="4989E64C" w14:textId="65382AB4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DB2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714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0E3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9D76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581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A4D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F6E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34B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414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153F4B6" w14:textId="77777777" w:rsidTr="00DE5B02">
        <w:trPr>
          <w:trHeight w:val="333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FE94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C899" w14:textId="7D8F3F62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743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4BA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3DD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7754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A9581" w14:textId="1124A0C9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</w:t>
            </w:r>
            <w:r w:rsidR="00C21C8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452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304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B29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3D8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62DB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97E1D97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FA4F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75537" w14:textId="6333764A" w:rsidR="00734EC4" w:rsidRPr="00B20126" w:rsidRDefault="00734EC4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D160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FFB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FF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DCD8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16A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AD8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2DB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DA9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985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ADDCB29" w14:textId="77777777" w:rsidTr="00DE5B02">
        <w:trPr>
          <w:trHeight w:val="117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EC3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DDD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65D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4E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9E8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4B1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1145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6DBF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BA8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21F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C9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08A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B20126" w14:paraId="5600958E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7B67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D38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2321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86C9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B3E6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5522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80A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F3C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A54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1F5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4D76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9439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3E82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0A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AD5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B20126" w14:paraId="66B7DF2B" w14:textId="77777777" w:rsidTr="00DE5B02">
        <w:trPr>
          <w:trHeight w:val="124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563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5FF2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960B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1250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51E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1F9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EC6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1CD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FE1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72F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698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C93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14D6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222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40E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78E090C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5B20" w14:textId="12C95D7D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8AE4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02.02. </w:t>
            </w:r>
          </w:p>
          <w:p w14:paraId="1729A0B0" w14:textId="485314E9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2D0C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E62D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D0465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E6B6F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6BE0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2F3D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2037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8492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29D6B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1B02653" w14:textId="77777777" w:rsidTr="00DE5B02">
        <w:trPr>
          <w:trHeight w:val="333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D433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5CE7" w14:textId="134B32F5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E27C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7D59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920D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EAF1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00CF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D633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2390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3EA1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E6EDF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BEC8AF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F24D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EE5E00" w14:textId="1C0F200D" w:rsidR="003545AB" w:rsidRPr="00B20126" w:rsidRDefault="003545AB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8DA60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E6D71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565A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28D6B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809BB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05D3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6704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C57E" w14:textId="77777777" w:rsidR="003545AB" w:rsidRPr="00B20126" w:rsidRDefault="003545AB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F3FB9" w14:textId="77777777" w:rsidR="003545AB" w:rsidRPr="00B20126" w:rsidRDefault="003545AB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360A9D4" w14:textId="77777777" w:rsidTr="00DE5B02">
        <w:trPr>
          <w:trHeight w:val="651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77F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7FD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B201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325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843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B31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E22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3001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008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AE7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848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5BD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CEB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D5AFBDE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0D1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24A7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FE3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8C39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4AC5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50ED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9B5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F96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938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8B9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DDD8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823F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87CB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65FE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A542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4952865" w14:textId="77777777" w:rsidTr="00DE5B02">
        <w:trPr>
          <w:trHeight w:val="211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D20D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153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0265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B6DF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489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59E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7C2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0B6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58C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FAF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F084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AC9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EF0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A98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77C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18761ED" w14:textId="77777777" w:rsidTr="00DE5B02">
        <w:trPr>
          <w:trHeight w:val="11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8461" w14:textId="120944CC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0023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02.03. </w:t>
            </w:r>
          </w:p>
          <w:p w14:paraId="0B526757" w14:textId="6AF97406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2FDF" w14:textId="77777777" w:rsidR="003636EC" w:rsidRPr="00B20126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71D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8B2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C0D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CD0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4B1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C11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B7F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8CE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CA4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7EA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C92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58EE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BE7231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952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64D1" w14:textId="5F8EB699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789B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A2AD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953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856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5DC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F00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96E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FB4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E1C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529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FC0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15E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1129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4D8B8EF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B0BD7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D421E0F" w14:textId="47A8B295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7EEF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E7B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73D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BBE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F98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14C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C50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8A9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54F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8C5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1FD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9D8E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6FC4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F6F9049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88C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C3AD4" w14:textId="1C3F037D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99162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B498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5DB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32C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576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28F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4D0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47E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26FD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504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336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B37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3513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49ADDA1" w14:textId="77777777" w:rsidTr="00DE5B02">
        <w:trPr>
          <w:trHeight w:val="54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0A2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290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D2B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0F39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201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786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13A0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934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7E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AD0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D7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3406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4C6F27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290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3CC9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3E3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B351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FC7C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3D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653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87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E93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B9D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D9B2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54C2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6739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4D6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873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2F212B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FDD9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51CC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1B9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46DA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E9F5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BA9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4C4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267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B76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026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DE7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460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58F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837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6C78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63A54E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9E13" w14:textId="538478E0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FE9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02.04. </w:t>
            </w:r>
          </w:p>
          <w:p w14:paraId="374E0855" w14:textId="12794B88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7F0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AA00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8AE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B60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286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70F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E8D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0E4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2D3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105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A08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A689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FA8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128D1EB2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6FFED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E5D1" w14:textId="646F7276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137AD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BCE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56E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170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770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67C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CB0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C86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8FA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F15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006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386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D9DD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11E1C00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F581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54485B5" w14:textId="154368C9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A78E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EB0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D68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77C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970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164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6BB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62F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883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CAC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11B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F9D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A5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1C4C40A" w14:textId="77777777" w:rsidTr="00DE5B02">
        <w:trPr>
          <w:trHeight w:val="858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4E82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B8DFE" w14:textId="1C1E0637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31C8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EC9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214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016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7BD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0CD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B29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B82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6DE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2ACE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E13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3C7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74E1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38EF50E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877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36F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DEA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76B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2FF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E18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1C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D54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B95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650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5AE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A4A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67B4A6F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ECE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B68E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293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BB43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E996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EAC1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2C1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AB7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11E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0EF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5AA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47C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BE0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247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82A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936620B" w14:textId="77777777" w:rsidTr="00DE5B02">
        <w:trPr>
          <w:trHeight w:val="1273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460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2AC9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34D1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0012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302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D20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A89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5B9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621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CDD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A80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857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AC5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FB0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976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E963642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18DD" w14:textId="53357B0A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9A1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735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DA2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909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A25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AC2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8D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E8B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7F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EA9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C01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6FD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BFD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2CB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723721F" w14:textId="77777777" w:rsidTr="00DE5B02">
        <w:trPr>
          <w:trHeight w:val="129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C4A49" w14:textId="77777777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A90D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4268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FF3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7EF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496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2B8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248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CE5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1A3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CEE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57B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377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13E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DC96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C424A3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C79C" w14:textId="77777777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F75E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BDF2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0E9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C4B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DAA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072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10A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93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0E2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849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E0E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2F3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420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6EA2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A54B320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DF1A" w14:textId="77777777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B33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D763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D92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164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492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5EB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6EC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0D1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654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3B1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B2D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736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81C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F61B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3E95CC9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9FF4" w14:textId="34419673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188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BD9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400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7E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3DB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7FD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7F81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E29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E9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EFA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C6A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790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567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B5B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664B4F7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4CC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671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462B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82C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1C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FFB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B03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630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179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C1FB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B97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0073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7B8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E7B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FAF0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7B7DA5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E4C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CF67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73DF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22A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D05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5C3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0BC6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457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67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568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92D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4B5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B8F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F72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95C5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35221A6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FC43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AB4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2A43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177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E90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7F3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553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548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C3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3E1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5FA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7F9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E0D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608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1CB5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524A71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7F6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385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024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DF4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D0C0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27F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482B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07F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2B2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A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A7A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D4E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B20126" w14:paraId="4CD8A17C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087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3E6D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CB57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F99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E70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09A1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33C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16DE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31B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7B3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EF1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F89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4357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2EF7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8F2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0126" w:rsidRPr="00B20126" w14:paraId="2D5195D1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7F57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1249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4B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48F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E74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7E2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955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CA0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3FF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91A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03A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99F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EF8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E9EE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D8B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EA74207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2D85" w14:textId="11916767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22C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0A5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36E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05D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FA7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5C6F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488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19F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1E2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D7A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826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931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8B2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A21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43B52E5C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B3F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04DF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BCAA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654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0AE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AC3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763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440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524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9DD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B50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377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D39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BE9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F866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6CB43F9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057B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0D3B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769C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BDA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78A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4EF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6C8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FD8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95C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EC8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F30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C4B0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00F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F12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B39F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0DD0ADD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64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84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B201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83C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33E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952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005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FD3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57B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FA3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E76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395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EAC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4773606E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99D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80FD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889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BBD2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4792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B9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C37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842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9BA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BE4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498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ECDA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A2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841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2458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211E1F6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741D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965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1BC3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EE13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287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163B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B22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9AD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236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764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09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F47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3C4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918C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74BC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F3B6983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672B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B20126" w:rsidRPr="00B20126" w14:paraId="735D95FB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A5D2" w14:textId="3BA3C847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645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81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DC5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1D1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7141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1E1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EAE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1B0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7CB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6A4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4088B4A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FB1D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7A33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E0BD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9A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3E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4454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B61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8A5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207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AFA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94A6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F659434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277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ED92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37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185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CB8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77C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ECD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D21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CD9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0E6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4D11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3BFE729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361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48BE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78B1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9BF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206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49E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4DB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9E4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FA9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E1B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791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BE0D8D3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EE62" w14:textId="70A1CA74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DAF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82B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18D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4EE1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A7B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F16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885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FA2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526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280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FDB9C52" w14:textId="77777777" w:rsidTr="00DE5B02">
        <w:trPr>
          <w:trHeight w:val="129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F96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EF40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59EC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A63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747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63B8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36E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2B9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259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9EC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5E83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F526B6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8AAA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904E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E834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7DA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411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9E06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EA3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2246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68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34D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8C4C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69C6B6A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FF99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945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1953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EB6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478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EAB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C63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23F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CD1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D53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ADF1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E1F83FA" w14:textId="77777777" w:rsidTr="00DE5B02">
        <w:trPr>
          <w:trHeight w:val="117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8BF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318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6F2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92C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7AB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8EB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8640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1BD4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2B3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F86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BCE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747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1C659624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6F0E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A0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16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152D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3E91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0AE1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0A7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3E9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173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B76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E03C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47C0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801D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B6B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CFB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4BF24F2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989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33C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5C36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6A03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F8C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17F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873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1CD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AE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D68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E98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CC9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ACA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BC7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4F45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6B034AD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223E" w14:textId="0D54AB0E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93F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623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8D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95E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B0DC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EC0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6C0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9F4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7D9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092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6EB7D25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18EF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6637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758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261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11B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9F07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4A7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67A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BEE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44B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CFB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AC76072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CAA0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3306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5785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E0D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80E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D4EF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62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224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9D5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D82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FBD2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BAE9027" w14:textId="77777777" w:rsidTr="00DE5B02">
        <w:trPr>
          <w:trHeight w:val="191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DDD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493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AC6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DB1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C1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459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CA4D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181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9B6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7ED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797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99C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58424DE5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CF87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5C8D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6125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A0BE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6E87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117B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86D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2C5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B75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0F4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7DBE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B0C5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5825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6B69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E7B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735A2F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33D4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2CCF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F244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0DB1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ECE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405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2F5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838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CB7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B21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84C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D7E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A9C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203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5031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204E0CA" w14:textId="77777777" w:rsidTr="00DE5B02">
        <w:trPr>
          <w:trHeight w:val="525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B5E1" w14:textId="6F2B689E" w:rsidR="003636EC" w:rsidRPr="00B20126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DA99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04.</w:t>
            </w:r>
          </w:p>
          <w:p w14:paraId="58E036C7" w14:textId="51FCB6F5" w:rsidR="003636EC" w:rsidRPr="00B20126" w:rsidRDefault="003636EC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596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D31A3" w14:textId="77777777" w:rsidR="003636EC" w:rsidRPr="00B20126" w:rsidRDefault="003636EC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3D45" w14:textId="07FC153D" w:rsidR="003636EC" w:rsidRPr="00B20126" w:rsidRDefault="00DE5B02" w:rsidP="007F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</w:t>
            </w:r>
            <w:r w:rsidRP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,17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927B4" w14:textId="38CB3526" w:rsidR="003636EC" w:rsidRPr="00B20126" w:rsidRDefault="003636EC" w:rsidP="00DE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 </w:t>
            </w:r>
            <w:r w:rsidR="007F54BF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  <w:r w:rsidR="00DE5B02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019A" w14:textId="380C887F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494A" w14:textId="67DF765B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741,19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5548" w14:textId="673E8A04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3E0" w14:textId="6541A925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78C7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5E4A1349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06F4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3AEC" w14:textId="2303ED2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66AE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8487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E9A2" w14:textId="4263C0C9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019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7EDB3" w14:textId="53DD324C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E3FE" w14:textId="05375D8C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3368" w14:textId="02CC7EB8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931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F61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E45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AD7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B007E8C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2BBF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8315BA" w14:textId="5ACC2765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5769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0F32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955B" w14:textId="5AE99F56" w:rsidR="003636EC" w:rsidRPr="00B20126" w:rsidRDefault="003636EC" w:rsidP="00DE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97 </w:t>
            </w:r>
            <w:r w:rsidR="007F54BF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="00DE5B02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93A2" w14:textId="42EF2FCD" w:rsidR="003636EC" w:rsidRPr="00B20126" w:rsidRDefault="003636EC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D66F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D66F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83F2" w14:textId="58F68ACA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A970" w14:textId="7A25FD68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1551" w14:textId="1E777134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7FEB" w14:textId="2302EDA6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929,19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D3CC0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5770D8D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390C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727C6" w14:textId="52C87FF3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D90DA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BE5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32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211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7F5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FCBE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D5D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358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5D98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E142B6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9736" w14:textId="65E3D689" w:rsidR="003636EC" w:rsidRPr="00B20126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4692D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04.01.</w:t>
            </w:r>
          </w:p>
          <w:p w14:paraId="7F68ED45" w14:textId="08A3C236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7D87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A1D9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4DAC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9A8B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0C3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238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C1B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805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3A31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7D94C0E9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3460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2208" w14:textId="32750F9B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05C2E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314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E94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42019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948B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6A9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7E0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821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C64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CD56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135C5C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B6A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5A24425" w14:textId="1814BF6F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D20D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03C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557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57E5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4CA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F26B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A74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F47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FD471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E0A7F75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104C9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7446" w14:textId="0B5D0885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98CB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4DC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1FD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465B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7C9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908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E19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72CA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8C641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BBB7DA0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88F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E1B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66A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A0E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C8E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443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E21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C28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784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52E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0FB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7DA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1E47A648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51C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1BD7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DC3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E7CC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655E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B71A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57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2F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0FB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8D3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93CA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7F6A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E62C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0144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7CE0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1F2811B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2D36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5CA1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60DB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85AE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1A3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0A2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EB5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F73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E2E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982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0C4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C54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CA7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8A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19FF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BBA9850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8907" w14:textId="225890AA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AF6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F04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453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0BE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E43E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F9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296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63B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0158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E92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52938E58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228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3A3C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0A8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5D0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8F1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D05E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8EF8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AC4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A7D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9AC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E767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DD4133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9B0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FA22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C60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1CA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546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DBCD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3B1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14A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83E5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EE3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80D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A4F6BA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FD4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58C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95E7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36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B71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90D9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E77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A90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A29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83A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72B2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FE69731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DD5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E28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E8D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BEB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768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C86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DE93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F6B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6BE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30F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635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B6C4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1B2103DD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32F1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05D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3B34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01D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D546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C79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E59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8E8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86A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289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92D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BF8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EA4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1F3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FC1F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6A6458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F4A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05DF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1099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9EFA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8E9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33A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8BD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D92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68E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C37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23C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B01F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CED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764E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7A8D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51C3AAA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658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4CC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57F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508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961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29 816,76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4FA5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D89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CB6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2C1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C5E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DED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0C2B61C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368D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90AB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C104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385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FC7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29 816,76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89CA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8AD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C5A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5AF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20D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024D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CA90561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10DD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CB76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4395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996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7D6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1C8F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589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51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081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EDC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D537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3EC51FF" w14:textId="77777777" w:rsidTr="00DE5B02">
        <w:trPr>
          <w:trHeight w:val="62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36B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50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AEC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D71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50F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016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8635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172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706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25B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BDF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44E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5AE00D8C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A74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87AE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FD28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C3A0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AC6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4DC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7EB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F7F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546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467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A1D6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6B2C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5B5F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2A2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51C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14CF4F7" w14:textId="77777777" w:rsidTr="00DE5B02">
        <w:trPr>
          <w:trHeight w:val="386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499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4A9E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73EB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CC74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7A0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685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5 740-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A868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E5D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574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C67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2 870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30D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63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8C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5A3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68A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43CC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3A28668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E6A91" w14:textId="3A7C9AB2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17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161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A5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8EA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DC4D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29E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170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4EA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E76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737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5370156" w14:textId="77777777" w:rsidTr="00DE5B02">
        <w:trPr>
          <w:trHeight w:val="13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B060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B72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9E63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37B4" w14:textId="041C3B6A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DF2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21E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837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289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8B4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467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BEE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8977363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AEA0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1DC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647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540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7C95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2FF6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814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D06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7F3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8C3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9268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980FAED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8A3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D0D0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0C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C820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7D5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93AC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219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1E3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0D9F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0AB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1C4A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CB6EB17" w14:textId="77777777" w:rsidTr="00DE5B02">
        <w:trPr>
          <w:trHeight w:val="34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36E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2FD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D83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AE0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A8F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F47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1303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E14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6B7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304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3C2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83E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4B511C4" w14:textId="77777777" w:rsidTr="00DE5B02">
        <w:trPr>
          <w:trHeight w:val="50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B7C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859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5EE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056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05A4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4B2F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328D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1A76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FED3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C25C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2CF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11DE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FAF4373" w14:textId="77777777" w:rsidTr="00DE5B02">
        <w:trPr>
          <w:trHeight w:val="6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766C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F445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EED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6F3E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8545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680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2AF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DA3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2D8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F99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9379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61B6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3B2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8F16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113B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43FF88F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94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9168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2DE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3112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5F5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FDD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29B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96E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5AA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B0E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627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5E6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445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18D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02B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20DA239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4F01" w14:textId="33180C2E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1D49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04.05.</w:t>
            </w:r>
          </w:p>
          <w:p w14:paraId="538258D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  <w:p w14:paraId="62F6B706" w14:textId="5BE6E66E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3CF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BD20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55F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6FF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6060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103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5FB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1FD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717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79BC2A26" w14:textId="77777777" w:rsidTr="00DE5B02">
        <w:trPr>
          <w:trHeight w:val="121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51CD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CBB" w14:textId="0F8E4001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DF901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516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1B6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3EF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64C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A7A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22E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6006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A094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425A4D1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9F29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C24DC" w14:textId="6B38A7D5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EC086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9BC9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65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95BA2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398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FA0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DB9A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5C7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D146E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E23F85D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AC2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75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A726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4054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4F2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B3C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C0D9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74E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8EA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14FD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13B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87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13031706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BEE4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52F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7BB0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962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2CF6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C554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4B1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BA0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842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8B1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5C10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BDA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EC5A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331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1E5A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CD08A38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70A3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07D7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9CD7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B3D0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C1E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BB9F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B47E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26D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682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ED7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091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3BF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F61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240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FFA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E234371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722A" w14:textId="496209F2" w:rsidR="00734EC4" w:rsidRPr="00B20126" w:rsidRDefault="00734EC4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="003636EC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9DB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0A8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052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A6A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3E2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A1C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19B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A9A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5BD1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0F7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F7EA4D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F2AD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ECB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72EC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228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37E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2EAC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3EF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860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EE4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AA1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7C4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03D438C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66B7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6EB7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3DF5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EAE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76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7D33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C6C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287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66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93D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10F8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CE0F22C" w14:textId="77777777" w:rsidTr="00DE5B02">
        <w:trPr>
          <w:trHeight w:val="34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30B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DB0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BA1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EBA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5E8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6BE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AD34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8B3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5B7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2E7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483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870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3BFE2CD" w14:textId="77777777" w:rsidTr="00DE5B02">
        <w:trPr>
          <w:trHeight w:val="509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86C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953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E6FE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762E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397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8C9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DF23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2FD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FBDC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121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909F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0E1B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45BD6E3" w14:textId="77777777" w:rsidTr="00DE5B02">
        <w:trPr>
          <w:trHeight w:val="6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CAA9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2DB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B64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FE48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DD28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383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988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76B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FD6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8C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8E88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9C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6E75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C4D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13D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2AB6FB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F6E8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FDD0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20E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ECD3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45E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416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0D7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59C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6B1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D02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6BF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DB7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496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09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CDB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3F9F7AE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0E07" w14:textId="3D74EB0A" w:rsidR="003636EC" w:rsidRPr="00B20126" w:rsidRDefault="003636EC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E4E0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04.07.</w:t>
            </w:r>
          </w:p>
          <w:p w14:paraId="48CC00E1" w14:textId="2D3340F0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858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E143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85A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B42D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421E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6E1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1F21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0065C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DB4E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4F33EB8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BED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A515" w14:textId="60A88FD6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D6D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E97F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7C7D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98899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307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521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4F23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EB9F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820E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C31922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9FBE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556" w14:textId="18763B9E" w:rsidR="003636EC" w:rsidRPr="00B20126" w:rsidRDefault="003636EC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52BE8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19D5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BCD8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9AB6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15B4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36F3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35C5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A787" w14:textId="77777777" w:rsidR="003636EC" w:rsidRPr="00B20126" w:rsidRDefault="003636EC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49B2C" w14:textId="77777777" w:rsidR="003636EC" w:rsidRPr="00B20126" w:rsidRDefault="003636EC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E4F6F58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060E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07B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894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EAF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E9E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63D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CF56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E56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BD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9384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12D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C9C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7232729A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689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B8E9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92F3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5F37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A71A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ECF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20C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83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22C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449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F461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0BF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8AE8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BF45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9872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08DA48F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67D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2B01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432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6FC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31F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9B6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CED6" w14:textId="77777777" w:rsidR="00734EC4" w:rsidRPr="00DE5B02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E5B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C12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039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108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8A4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402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068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7ED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B078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05C2B554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D0D9" w14:textId="68648C8B" w:rsidR="00BC7E82" w:rsidRPr="00B20126" w:rsidRDefault="00BC7E82" w:rsidP="0036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F9B6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04.08.</w:t>
            </w:r>
          </w:p>
          <w:p w14:paraId="08CEF8F1" w14:textId="0B6D23BE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DC71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98F0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30BD" w14:textId="24B34FC6" w:rsidR="00BC7E82" w:rsidRPr="007F54BF" w:rsidRDefault="007F54BF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7 47</w:t>
            </w:r>
            <w:r w:rsidR="00DE5B02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F9EBF" w14:textId="0620F814" w:rsidR="00BC7E82" w:rsidRPr="007F54BF" w:rsidRDefault="007F54BF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4 67</w:t>
            </w:r>
            <w:r w:rsidR="00DE5B02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E84B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15619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B02E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D044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AEC5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48B95107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3115D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D8F5" w14:textId="263D5E14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8DD02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83CC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FC82" w14:textId="6882DCC2" w:rsidR="00BC7E82" w:rsidRPr="007F54BF" w:rsidRDefault="00BC7E82" w:rsidP="00DE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7F54BF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47</w:t>
            </w:r>
            <w:r w:rsidR="00DE5B02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AC113" w14:textId="72F33050" w:rsidR="00BC7E82" w:rsidRPr="007F54BF" w:rsidRDefault="00BC7E82" w:rsidP="00D9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r w:rsidR="007F54BF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  <w:r w:rsidR="00D66FAD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95117" w:rsidRPr="007F54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B213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530E8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2259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AA03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34B1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853BB9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65496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7A634" w14:textId="55BC072E" w:rsidR="00BC7E82" w:rsidRPr="00B20126" w:rsidRDefault="00BC7E82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FFD11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6FC1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459C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4D4F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AF29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7B1C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9206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DA81" w14:textId="77777777" w:rsidR="00BC7E82" w:rsidRPr="00B20126" w:rsidRDefault="00BC7E8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571D" w14:textId="77777777" w:rsidR="00BC7E82" w:rsidRPr="00B20126" w:rsidRDefault="00BC7E8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E98DF34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16C3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A52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B201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FE6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37B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85E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09BE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9DFC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E708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DC9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9AE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586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0E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ED34EC2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B87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B85C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8B5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8777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C16A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DD969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7BB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1A6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D65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0FB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CA5B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589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95D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60D9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3E42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79C3B66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1259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D00A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DFF6C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CB16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3D6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0D0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AE5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2A7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EA4D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FB1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2D7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F6B5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FAD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B99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875C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B140BE3" w14:textId="77777777" w:rsidTr="00DE5B02">
        <w:trPr>
          <w:trHeight w:val="141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908B" w14:textId="00F2DE60" w:rsidR="001043F9" w:rsidRPr="00B20126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3120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04.09.</w:t>
            </w:r>
          </w:p>
          <w:p w14:paraId="37791231" w14:textId="5AEA11CD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B8A5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596C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690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46 989,00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F7DB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7 489,00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D4D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A7A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74F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92F9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E99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6D2DB4C3" w14:textId="77777777" w:rsidTr="00DE5B02">
        <w:trPr>
          <w:trHeight w:val="231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E82A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9842" w14:textId="21242766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0DF5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CB6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C3EB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46 989,00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1398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7 489,00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869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FBB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2DD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57D7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9650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9890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7192F7CE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C7EC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834FD" w14:textId="5D32598F" w:rsidR="001043F9" w:rsidRPr="00B20126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5BD8E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BCF1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208D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3812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F33C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9154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791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CC3B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DD6B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6DA5916B" w14:textId="77777777" w:rsidTr="00DE5B02">
        <w:trPr>
          <w:trHeight w:val="429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850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6797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ед.измерения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B2012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EF3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BF0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977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F65C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6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AB0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066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907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EB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495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E8D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59F3F017" w14:textId="77777777" w:rsidTr="00DE5B02">
        <w:trPr>
          <w:trHeight w:val="31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8B0F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A5171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3481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BE1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B45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38A5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788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CB5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F11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F94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939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6CB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253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C4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A78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B324ED4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E85B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C6B6A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1825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6232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134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8B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D3FC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41AF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E0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71B2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61F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830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307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DD7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2BA4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77C834B" w14:textId="77777777" w:rsidTr="00734EC4">
        <w:trPr>
          <w:trHeight w:val="315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6E498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B20126" w:rsidRPr="00B20126" w14:paraId="6010C6CF" w14:textId="77777777" w:rsidTr="00DE5B02">
        <w:trPr>
          <w:trHeight w:val="50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B98C" w14:textId="6A2239DB" w:rsidR="00734EC4" w:rsidRPr="00B20126" w:rsidRDefault="00734EC4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="001043F9"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1FE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C36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C10E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001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440E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C007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9899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E71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6DF1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663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280DA158" w14:textId="77777777" w:rsidTr="00DE5B02">
        <w:trPr>
          <w:trHeight w:val="1035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7DF04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3AB45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E31A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FD33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763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B794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E1E6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227B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67B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45E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A78EB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576B7A10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37BDF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3D7C0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8D45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D81D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B2C5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E824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65E0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71B93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CCCA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3AED" w14:textId="77777777" w:rsidR="00734EC4" w:rsidRPr="00B20126" w:rsidRDefault="00734EC4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B4BE6" w14:textId="77777777" w:rsidR="00734EC4" w:rsidRPr="00B20126" w:rsidRDefault="00734EC4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3AECD9CB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AAE7" w14:textId="6D40CDC0" w:rsidR="001043F9" w:rsidRPr="00B20126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B5B3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01.01.</w:t>
            </w:r>
          </w:p>
          <w:p w14:paraId="394739C2" w14:textId="517155F9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9925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2032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EC77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A63F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4F8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9C65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9FB1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0A5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788E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36EEEC5F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C2467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4D38" w14:textId="1C0F1B3D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85A52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FB18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929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1D67D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3F0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72D8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7BA5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509B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B0580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16F9A948" w14:textId="77777777" w:rsidTr="00DE5B02">
        <w:trPr>
          <w:trHeight w:val="78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ECF6F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87D6A" w14:textId="17F8A67B" w:rsidR="001043F9" w:rsidRPr="00B20126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05CC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6F74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70DC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978D7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DD6E8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2D11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B427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00E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180DF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5B02" w:rsidRPr="00B20126" w14:paraId="5C70987F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E077" w14:textId="65AB0738" w:rsidR="00DE5B02" w:rsidRPr="00B20126" w:rsidRDefault="00DE5B02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0B19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01.02.</w:t>
            </w:r>
          </w:p>
          <w:p w14:paraId="61B2D646" w14:textId="7B41AE2C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3193F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39E3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958E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72521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33D6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7234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3073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7368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4F7E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DE5B02" w:rsidRPr="00B20126" w14:paraId="3FC8075B" w14:textId="77777777" w:rsidTr="00DE5B02">
        <w:trPr>
          <w:trHeight w:val="1058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72690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47C4" w14:textId="577D392B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101CC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AF8D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6FCB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A81BB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CB9B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F012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B8A2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ED61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6381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E5B02" w:rsidRPr="00B20126" w14:paraId="3A155FC3" w14:textId="77777777" w:rsidTr="00DE5B02">
        <w:trPr>
          <w:trHeight w:val="50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1070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6857B" w14:textId="2DA23A1B" w:rsidR="00DE5B02" w:rsidRPr="00B20126" w:rsidRDefault="00DE5B02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BB5FF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CA36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338A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0F845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3F51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CE82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2106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CE2E" w14:textId="77777777" w:rsidR="00DE5B02" w:rsidRPr="00B20126" w:rsidRDefault="00DE5B02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A7CE0" w14:textId="77777777" w:rsidR="00DE5B02" w:rsidRPr="00B20126" w:rsidRDefault="00DE5B02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464023F9" w14:textId="77777777" w:rsidTr="00DE5B02">
        <w:trPr>
          <w:trHeight w:val="54"/>
        </w:trPr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9321" w14:textId="25A92988" w:rsidR="001043F9" w:rsidRPr="00B20126" w:rsidRDefault="001043F9" w:rsidP="0010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3BA7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01.03.</w:t>
            </w:r>
          </w:p>
          <w:p w14:paraId="7AA44A47" w14:textId="3E4B5DAB" w:rsidR="001043F9" w:rsidRPr="00B20126" w:rsidRDefault="001043F9" w:rsidP="00D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  <w:r w:rsidRPr="00B20126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783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712E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C91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2D629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D13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06A9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74A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52A1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B3EC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B20126" w:rsidRPr="00B20126" w14:paraId="0A8BD4D5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0ECFD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5E1C" w14:textId="2BB465DB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7147D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E1B8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50F5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91DC5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E0C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7CA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9DAF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10F4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513F8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0126" w:rsidRPr="00B20126" w14:paraId="2EF3F700" w14:textId="77777777" w:rsidTr="00DE5B02">
        <w:trPr>
          <w:trHeight w:val="54"/>
        </w:trPr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AAA6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F6FC8" w14:textId="0A886DCB" w:rsidR="001043F9" w:rsidRPr="00B20126" w:rsidRDefault="001043F9" w:rsidP="00734E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1E73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D16F8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6DEDE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A0BC06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9EFB3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D5E60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A5322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3F30E" w14:textId="77777777" w:rsidR="001043F9" w:rsidRPr="00B20126" w:rsidRDefault="001043F9" w:rsidP="0073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204D" w14:textId="77777777" w:rsidR="001043F9" w:rsidRPr="00B20126" w:rsidRDefault="001043F9" w:rsidP="00734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50CEAC7" w14:textId="77777777" w:rsidR="00A92F8B" w:rsidRPr="00B20126" w:rsidRDefault="00A92F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12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5532FA5" w14:textId="745AB1EE" w:rsidR="00A92F8B" w:rsidRPr="00B20126" w:rsidRDefault="00A92F8B" w:rsidP="0009087A">
      <w:pPr>
        <w:tabs>
          <w:tab w:val="left" w:pos="8880"/>
        </w:tabs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14:paraId="7357AFFE" w14:textId="77777777" w:rsidR="00A92F8B" w:rsidRPr="00B20126" w:rsidRDefault="00A92F8B" w:rsidP="0009087A">
      <w:pPr>
        <w:widowControl w:val="0"/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главы городского округа </w:t>
      </w:r>
    </w:p>
    <w:p w14:paraId="0607A86D" w14:textId="77777777" w:rsidR="00A92F8B" w:rsidRPr="00B20126" w:rsidRDefault="00A92F8B" w:rsidP="0009087A">
      <w:pPr>
        <w:widowControl w:val="0"/>
        <w:spacing w:after="0" w:line="240" w:lineRule="auto"/>
        <w:ind w:left="9912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Котельники Московской области </w:t>
      </w:r>
    </w:p>
    <w:p w14:paraId="7DB52650" w14:textId="01A57074" w:rsidR="00A92F8B" w:rsidRPr="00B20126" w:rsidRDefault="00A92F8B" w:rsidP="0009087A">
      <w:pPr>
        <w:widowControl w:val="0"/>
        <w:spacing w:after="0" w:line="240" w:lineRule="auto"/>
        <w:ind w:left="9204" w:hanging="13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E5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BF">
        <w:rPr>
          <w:rFonts w:ascii="Times New Roman" w:hAnsi="Times New Roman" w:cs="Times New Roman"/>
          <w:color w:val="000000" w:themeColor="text1"/>
          <w:sz w:val="28"/>
          <w:szCs w:val="28"/>
        </w:rPr>
        <w:t>17.10.2023  №  1093-ПГ</w:t>
      </w:r>
      <w:bookmarkStart w:id="2" w:name="_GoBack"/>
      <w:bookmarkEnd w:id="2"/>
    </w:p>
    <w:p w14:paraId="28BDB32B" w14:textId="77777777" w:rsidR="00A92F8B" w:rsidRPr="00B20126" w:rsidRDefault="00A92F8B" w:rsidP="0009087A">
      <w:pPr>
        <w:pStyle w:val="ConsPlusNonformat"/>
        <w:ind w:hanging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513A2" w14:textId="73B41442" w:rsidR="00A92F8B" w:rsidRPr="00B20126" w:rsidRDefault="00A92F8B" w:rsidP="00A92F8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2012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8) Адресный перечень объектов строительства (реконструкции) </w:t>
      </w:r>
      <w:r w:rsidRPr="00B20126">
        <w:rPr>
          <w:rFonts w:ascii="Times New Roman" w:hAnsi="Times New Roman"/>
          <w:color w:val="000000" w:themeColor="text1"/>
          <w:sz w:val="28"/>
          <w:szCs w:val="24"/>
        </w:rPr>
        <w:t xml:space="preserve">автомобильных дорог общего пользования местного значения </w:t>
      </w:r>
      <w:r w:rsidRPr="00B2012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городского округа Котельники Московской области, финансирование которых предусмотрено мероприятием 04.01 «Капитальный ремонт и ремонт автомобильных дорог общего пользования местного значения», Подпрограммы 2 «Дороги Подмосковья» </w:t>
      </w:r>
    </w:p>
    <w:p w14:paraId="509C7541" w14:textId="0FCD564E" w:rsidR="00A92F8B" w:rsidRPr="00B20126" w:rsidRDefault="00A92F8B" w:rsidP="004C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1026"/>
        <w:gridCol w:w="811"/>
        <w:gridCol w:w="754"/>
        <w:gridCol w:w="551"/>
        <w:gridCol w:w="1026"/>
        <w:gridCol w:w="1336"/>
        <w:gridCol w:w="950"/>
        <w:gridCol w:w="950"/>
        <w:gridCol w:w="1063"/>
        <w:gridCol w:w="1128"/>
        <w:gridCol w:w="521"/>
        <w:gridCol w:w="463"/>
        <w:gridCol w:w="463"/>
        <w:gridCol w:w="463"/>
        <w:gridCol w:w="463"/>
        <w:gridCol w:w="463"/>
        <w:gridCol w:w="962"/>
        <w:gridCol w:w="1060"/>
      </w:tblGrid>
      <w:tr w:rsidR="00B20126" w:rsidRPr="00B20126" w14:paraId="0F67F36C" w14:textId="77777777" w:rsidTr="003545AB">
        <w:trPr>
          <w:trHeight w:val="210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E14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872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6D7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Мощность/ прирост мощности объекта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F6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Мощность/прирост мощности объекта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2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Адрес объекта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20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4E8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Срок проведения работ/ приобретения объекта недвижимого имущества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4B8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Открытие объекта/ дата приобретения объекта недвижимого имущества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DB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Предельная стоимость строительства (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реконстукции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), реставрации объекта/ приобретения объекта (тыс. руб.)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103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Источники финансирования, в том числе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br/>
              <w:t>по годам реализации программы (тыс. руб.)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E77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392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7CD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1C32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0E6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ED0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48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Остаток сметной стоимости до ввода в эксплуатацию объекта (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тыс.руб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3E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Наименование главного распорядителя средств бюджета городского округа Котельники</w:t>
            </w:r>
          </w:p>
        </w:tc>
      </w:tr>
      <w:tr w:rsidR="00B20126" w:rsidRPr="00B20126" w14:paraId="4EE8965D" w14:textId="77777777" w:rsidTr="003545AB">
        <w:trPr>
          <w:trHeight w:val="2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40C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54F4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111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A9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км.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3E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пог.м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B9AE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2A98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CFA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099D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C4F8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E8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21D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50E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9D30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0A2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AED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0C61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D9C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DAD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B20126" w14:paraId="6515095F" w14:textId="77777777" w:rsidTr="003545AB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5E5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F9D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E5E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F2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121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F4C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5A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193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CC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1D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E466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EC8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D2B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62C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A2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9AE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BA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96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18</w:t>
            </w:r>
          </w:p>
        </w:tc>
      </w:tr>
      <w:tr w:rsidR="00B20126" w:rsidRPr="00B20126" w14:paraId="6530A5DC" w14:textId="77777777" w:rsidTr="003545AB">
        <w:trPr>
          <w:trHeight w:val="255"/>
        </w:trPr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7C9E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3F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Московская область, г.о. Котельники, от ул. Асфальтовая д. 21 до автомобильной дороги "мкр Южный от д. 5а, до д. 9."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602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1638 </w:t>
            </w:r>
            <w:proofErr w:type="spellStart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кв.м</w:t>
            </w:r>
            <w:proofErr w:type="spellEnd"/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2E22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2,34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4C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234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A32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Московская область, г.о. Котельники, от ул. Асфальтовая д. 21 до автомобильной дороги "мкр Южный от д. 5а, до д. 9."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2D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D9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4D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39D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B32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FD6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D5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F9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71C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3F3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16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68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8F50" w14:textId="048433B6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Администрация </w:t>
            </w: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br/>
              <w:t>г.о. Котельники Московской области</w:t>
            </w:r>
          </w:p>
        </w:tc>
      </w:tr>
      <w:tr w:rsidR="00B20126" w:rsidRPr="00B20126" w14:paraId="687C5239" w14:textId="77777777" w:rsidTr="003545AB">
        <w:trPr>
          <w:trHeight w:val="76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D2CC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8D6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394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CCD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CE03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540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21F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825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08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972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D71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1647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D8B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FD7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75A0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FA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297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F91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9E08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B20126" w14:paraId="489DB2E1" w14:textId="77777777" w:rsidTr="003545AB">
        <w:trPr>
          <w:trHeight w:val="76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5331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234B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B955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B77C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66F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A9DE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5F73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824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1D9C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C384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A44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5B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52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8B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173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8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25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33E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B33B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B20126" w14:paraId="1120A9CE" w14:textId="77777777" w:rsidTr="003545AB">
        <w:trPr>
          <w:trHeight w:val="765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3069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21B6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F65E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574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248C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DBF6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2AF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1701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CA0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491B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68A0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77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AC29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B5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356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A15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782D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3A4D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81A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B20126" w:rsidRPr="00B20126" w14:paraId="12824C22" w14:textId="77777777" w:rsidTr="003545AB">
        <w:trPr>
          <w:trHeight w:val="510"/>
        </w:trPr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EF7E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8B4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9D0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1C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1F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152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04B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8E5A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FC1E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A9E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293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658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D67F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FBE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D4B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FBAC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EB5A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8474" w14:textId="77777777" w:rsidR="003545AB" w:rsidRPr="00B20126" w:rsidRDefault="003545AB" w:rsidP="0035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 w:rsidRPr="00B201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F27" w14:textId="77777777" w:rsidR="003545AB" w:rsidRPr="00B20126" w:rsidRDefault="003545AB" w:rsidP="0035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</w:tbl>
    <w:p w14:paraId="5374A170" w14:textId="77777777" w:rsidR="00A92F8B" w:rsidRPr="00B20126" w:rsidRDefault="00A92F8B" w:rsidP="004C2A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92F8B" w:rsidRPr="00B20126" w:rsidSect="00A92F8B">
      <w:footnotePr>
        <w:numStart w:val="2"/>
      </w:footnotePr>
      <w:pgSz w:w="16838" w:h="11906" w:orient="landscape"/>
      <w:pgMar w:top="1134" w:right="567" w:bottom="42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39A4" w14:textId="77777777" w:rsidR="007F54BF" w:rsidRDefault="007F54BF">
      <w:pPr>
        <w:spacing w:after="0" w:line="240" w:lineRule="auto"/>
      </w:pPr>
      <w:r>
        <w:separator/>
      </w:r>
    </w:p>
  </w:endnote>
  <w:endnote w:type="continuationSeparator" w:id="0">
    <w:p w14:paraId="50C31FDA" w14:textId="77777777" w:rsidR="007F54BF" w:rsidRDefault="007F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1F556" w14:textId="77777777" w:rsidR="007F54BF" w:rsidRDefault="007F54BF">
      <w:pPr>
        <w:spacing w:after="0" w:line="240" w:lineRule="auto"/>
      </w:pPr>
      <w:r>
        <w:separator/>
      </w:r>
    </w:p>
  </w:footnote>
  <w:footnote w:type="continuationSeparator" w:id="0">
    <w:p w14:paraId="1D826921" w14:textId="77777777" w:rsidR="007F54BF" w:rsidRDefault="007F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3560" w14:textId="693163A0" w:rsidR="007F54BF" w:rsidRDefault="007F54BF" w:rsidP="00AE09BD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8806" w14:textId="32BCBA39" w:rsidR="007F54BF" w:rsidRDefault="007F54BF" w:rsidP="00536C21">
    <w:pPr>
      <w:pStyle w:val="aa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2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26"/>
  </w:num>
  <w:num w:numId="6">
    <w:abstractNumId w:val="36"/>
  </w:num>
  <w:num w:numId="7">
    <w:abstractNumId w:val="22"/>
  </w:num>
  <w:num w:numId="8">
    <w:abstractNumId w:val="23"/>
  </w:num>
  <w:num w:numId="9">
    <w:abstractNumId w:val="43"/>
  </w:num>
  <w:num w:numId="10">
    <w:abstractNumId w:val="21"/>
  </w:num>
  <w:num w:numId="11">
    <w:abstractNumId w:val="38"/>
  </w:num>
  <w:num w:numId="12">
    <w:abstractNumId w:val="31"/>
  </w:num>
  <w:num w:numId="13">
    <w:abstractNumId w:val="19"/>
  </w:num>
  <w:num w:numId="14">
    <w:abstractNumId w:val="4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5"/>
  </w:num>
  <w:num w:numId="20">
    <w:abstractNumId w:val="33"/>
  </w:num>
  <w:num w:numId="21">
    <w:abstractNumId w:val="37"/>
  </w:num>
  <w:num w:numId="22">
    <w:abstractNumId w:val="28"/>
  </w:num>
  <w:num w:numId="23">
    <w:abstractNumId w:val="15"/>
  </w:num>
  <w:num w:numId="24">
    <w:abstractNumId w:val="17"/>
  </w:num>
  <w:num w:numId="25">
    <w:abstractNumId w:val="18"/>
  </w:num>
  <w:num w:numId="26">
    <w:abstractNumId w:val="29"/>
  </w:num>
  <w:num w:numId="27">
    <w:abstractNumId w:val="32"/>
  </w:num>
  <w:num w:numId="28">
    <w:abstractNumId w:val="40"/>
  </w:num>
  <w:num w:numId="29">
    <w:abstractNumId w:val="27"/>
  </w:num>
  <w:num w:numId="30">
    <w:abstractNumId w:val="39"/>
  </w:num>
  <w:num w:numId="31">
    <w:abstractNumId w:val="24"/>
  </w:num>
  <w:num w:numId="32">
    <w:abstractNumId w:val="42"/>
  </w:num>
  <w:num w:numId="33">
    <w:abstractNumId w:val="25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1708E"/>
    <w:rsid w:val="00024E16"/>
    <w:rsid w:val="00037A37"/>
    <w:rsid w:val="00046748"/>
    <w:rsid w:val="0008552B"/>
    <w:rsid w:val="0009087A"/>
    <w:rsid w:val="000930BB"/>
    <w:rsid w:val="00093DE0"/>
    <w:rsid w:val="000A1480"/>
    <w:rsid w:val="000B2F60"/>
    <w:rsid w:val="000E4FE9"/>
    <w:rsid w:val="000F166D"/>
    <w:rsid w:val="000F5ABB"/>
    <w:rsid w:val="000F5EEB"/>
    <w:rsid w:val="000F5F29"/>
    <w:rsid w:val="001043F9"/>
    <w:rsid w:val="00114BC1"/>
    <w:rsid w:val="0012375C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1F125C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3E15"/>
    <w:rsid w:val="002862DE"/>
    <w:rsid w:val="002978E0"/>
    <w:rsid w:val="002A1FF2"/>
    <w:rsid w:val="002A2953"/>
    <w:rsid w:val="002A4812"/>
    <w:rsid w:val="002B43C1"/>
    <w:rsid w:val="002B51D8"/>
    <w:rsid w:val="002B6CD6"/>
    <w:rsid w:val="002C5344"/>
    <w:rsid w:val="002D7180"/>
    <w:rsid w:val="002E59E5"/>
    <w:rsid w:val="002F0159"/>
    <w:rsid w:val="002F3F82"/>
    <w:rsid w:val="002F6FFD"/>
    <w:rsid w:val="00306387"/>
    <w:rsid w:val="00310B09"/>
    <w:rsid w:val="003200A1"/>
    <w:rsid w:val="0032053D"/>
    <w:rsid w:val="00321B14"/>
    <w:rsid w:val="00330BD4"/>
    <w:rsid w:val="00331BAA"/>
    <w:rsid w:val="003358C5"/>
    <w:rsid w:val="003372F2"/>
    <w:rsid w:val="003373EE"/>
    <w:rsid w:val="0033796C"/>
    <w:rsid w:val="00345212"/>
    <w:rsid w:val="003545AB"/>
    <w:rsid w:val="003547FB"/>
    <w:rsid w:val="0035602E"/>
    <w:rsid w:val="003636EC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D7A0E"/>
    <w:rsid w:val="003E0803"/>
    <w:rsid w:val="003E5EE5"/>
    <w:rsid w:val="003E68E0"/>
    <w:rsid w:val="0040135C"/>
    <w:rsid w:val="00402F6D"/>
    <w:rsid w:val="004112B4"/>
    <w:rsid w:val="00416043"/>
    <w:rsid w:val="00423C66"/>
    <w:rsid w:val="00435BC3"/>
    <w:rsid w:val="004623C0"/>
    <w:rsid w:val="004722AA"/>
    <w:rsid w:val="00472DB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15A3C"/>
    <w:rsid w:val="00524947"/>
    <w:rsid w:val="00524BE9"/>
    <w:rsid w:val="00525734"/>
    <w:rsid w:val="005347DE"/>
    <w:rsid w:val="00536C21"/>
    <w:rsid w:val="0054754D"/>
    <w:rsid w:val="00552AE1"/>
    <w:rsid w:val="005654C1"/>
    <w:rsid w:val="00574214"/>
    <w:rsid w:val="00576DB4"/>
    <w:rsid w:val="00577102"/>
    <w:rsid w:val="0059086E"/>
    <w:rsid w:val="005944D4"/>
    <w:rsid w:val="00595840"/>
    <w:rsid w:val="00595FAB"/>
    <w:rsid w:val="005A4EFE"/>
    <w:rsid w:val="005B3846"/>
    <w:rsid w:val="005C1CF6"/>
    <w:rsid w:val="005C3D20"/>
    <w:rsid w:val="005D3AE7"/>
    <w:rsid w:val="005D736F"/>
    <w:rsid w:val="005E14CF"/>
    <w:rsid w:val="005F1AC6"/>
    <w:rsid w:val="006119A5"/>
    <w:rsid w:val="006122B1"/>
    <w:rsid w:val="00617709"/>
    <w:rsid w:val="00645321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4EC4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7F54BF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395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42F1"/>
    <w:rsid w:val="00965F6D"/>
    <w:rsid w:val="00981279"/>
    <w:rsid w:val="00983EA9"/>
    <w:rsid w:val="00992F76"/>
    <w:rsid w:val="0099321A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1486"/>
    <w:rsid w:val="00A657FE"/>
    <w:rsid w:val="00A80D55"/>
    <w:rsid w:val="00A81899"/>
    <w:rsid w:val="00A92F8B"/>
    <w:rsid w:val="00A9491E"/>
    <w:rsid w:val="00AA009D"/>
    <w:rsid w:val="00AA2393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126"/>
    <w:rsid w:val="00B20B21"/>
    <w:rsid w:val="00B420B6"/>
    <w:rsid w:val="00B44483"/>
    <w:rsid w:val="00B52D8A"/>
    <w:rsid w:val="00B8774C"/>
    <w:rsid w:val="00BA5604"/>
    <w:rsid w:val="00BC2931"/>
    <w:rsid w:val="00BC54BA"/>
    <w:rsid w:val="00BC7E82"/>
    <w:rsid w:val="00BE5ED5"/>
    <w:rsid w:val="00BF18D2"/>
    <w:rsid w:val="00C17F02"/>
    <w:rsid w:val="00C2132E"/>
    <w:rsid w:val="00C21C8C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2A20"/>
    <w:rsid w:val="00CE55F6"/>
    <w:rsid w:val="00D0053C"/>
    <w:rsid w:val="00D0073A"/>
    <w:rsid w:val="00D15A81"/>
    <w:rsid w:val="00D34E69"/>
    <w:rsid w:val="00D42EB3"/>
    <w:rsid w:val="00D475EE"/>
    <w:rsid w:val="00D533D2"/>
    <w:rsid w:val="00D64032"/>
    <w:rsid w:val="00D66FAD"/>
    <w:rsid w:val="00D807E6"/>
    <w:rsid w:val="00D92FD5"/>
    <w:rsid w:val="00D95117"/>
    <w:rsid w:val="00D955CE"/>
    <w:rsid w:val="00DA610F"/>
    <w:rsid w:val="00DB2245"/>
    <w:rsid w:val="00DC54B2"/>
    <w:rsid w:val="00DD0C87"/>
    <w:rsid w:val="00DD2CE9"/>
    <w:rsid w:val="00DD5EF1"/>
    <w:rsid w:val="00DE5B02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964D5"/>
    <w:rsid w:val="00EB0C2E"/>
    <w:rsid w:val="00EB5FD1"/>
    <w:rsid w:val="00EB7479"/>
    <w:rsid w:val="00EC47B2"/>
    <w:rsid w:val="00EC633E"/>
    <w:rsid w:val="00EE36A6"/>
    <w:rsid w:val="00F07975"/>
    <w:rsid w:val="00F25C75"/>
    <w:rsid w:val="00F305D6"/>
    <w:rsid w:val="00F33F34"/>
    <w:rsid w:val="00F55D66"/>
    <w:rsid w:val="00F56689"/>
    <w:rsid w:val="00F6146A"/>
    <w:rsid w:val="00F676F5"/>
    <w:rsid w:val="00F72060"/>
    <w:rsid w:val="00F95CC0"/>
    <w:rsid w:val="00F96D76"/>
    <w:rsid w:val="00FA5968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8B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A92F8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34"/>
    <w:rsid w:val="00A92F8B"/>
  </w:style>
  <w:style w:type="paragraph" w:customStyle="1" w:styleId="TableParagraph">
    <w:name w:val="Table Paragraph"/>
    <w:basedOn w:val="a"/>
    <w:uiPriority w:val="1"/>
    <w:qFormat/>
    <w:rsid w:val="00A92F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A92F8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A92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34E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34EC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34EC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34EC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34E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34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34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34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34EC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34EC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34E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0682-7E31-4DB8-9175-85D63E0C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Артамонова А.В.</cp:lastModifiedBy>
  <cp:revision>3</cp:revision>
  <cp:lastPrinted>2023-10-10T15:40:00Z</cp:lastPrinted>
  <dcterms:created xsi:type="dcterms:W3CDTF">2023-11-17T07:10:00Z</dcterms:created>
  <dcterms:modified xsi:type="dcterms:W3CDTF">2023-11-22T08:08:00Z</dcterms:modified>
</cp:coreProperties>
</file>